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028D" w:rsidRPr="007B448D" w:rsidRDefault="00F1028D" w:rsidP="00F1028D">
      <w:pPr>
        <w:pBdr>
          <w:top w:val="single" w:sz="4" w:space="1" w:color="auto"/>
        </w:pBdr>
        <w:rPr>
          <w:sz w:val="22"/>
          <w:szCs w:val="22"/>
        </w:rPr>
      </w:pPr>
      <w:r w:rsidRPr="007B448D">
        <w:rPr>
          <w:sz w:val="22"/>
          <w:szCs w:val="22"/>
        </w:rPr>
        <w:t>UNIVERSITE PARIS I PANTHEON SORBONNE                                             2026/2027 Sem. 1</w:t>
      </w:r>
    </w:p>
    <w:p w:rsidR="00F1028D" w:rsidRPr="007B448D" w:rsidRDefault="00F1028D" w:rsidP="00F1028D">
      <w:pPr>
        <w:pBdr>
          <w:bottom w:val="single" w:sz="4" w:space="1" w:color="auto"/>
        </w:pBdr>
        <w:rPr>
          <w:b/>
          <w:sz w:val="22"/>
          <w:szCs w:val="22"/>
          <w:lang w:val="en-US"/>
        </w:rPr>
      </w:pPr>
      <w:r w:rsidRPr="007B448D">
        <w:rPr>
          <w:b/>
          <w:sz w:val="22"/>
          <w:szCs w:val="22"/>
          <w:lang w:val="en-US"/>
        </w:rPr>
        <w:t>S E M I N A I R E    D’ H I S T O I R E    D E S   T E C H N I Q U E S</w:t>
      </w:r>
    </w:p>
    <w:p w:rsidR="00F1028D" w:rsidRPr="007B448D" w:rsidRDefault="00F1028D" w:rsidP="00F1028D">
      <w:pPr>
        <w:rPr>
          <w:i/>
          <w:sz w:val="22"/>
          <w:szCs w:val="22"/>
          <w:lang w:val="en-US"/>
        </w:rPr>
      </w:pPr>
      <w:proofErr w:type="spellStart"/>
      <w:proofErr w:type="gramStart"/>
      <w:r w:rsidRPr="007B448D">
        <w:rPr>
          <w:i/>
          <w:sz w:val="22"/>
          <w:szCs w:val="22"/>
          <w:lang w:val="en-US"/>
        </w:rPr>
        <w:t>Enseignante</w:t>
      </w:r>
      <w:proofErr w:type="spellEnd"/>
      <w:r w:rsidRPr="007B448D">
        <w:rPr>
          <w:i/>
          <w:sz w:val="22"/>
          <w:szCs w:val="22"/>
          <w:lang w:val="en-US"/>
        </w:rPr>
        <w:t> :</w:t>
      </w:r>
      <w:proofErr w:type="gramEnd"/>
      <w:r w:rsidRPr="007B448D">
        <w:rPr>
          <w:i/>
          <w:sz w:val="22"/>
          <w:szCs w:val="22"/>
          <w:lang w:val="en-US"/>
        </w:rPr>
        <w:t xml:space="preserve"> </w:t>
      </w:r>
      <w:proofErr w:type="spellStart"/>
      <w:r w:rsidRPr="007B448D">
        <w:rPr>
          <w:i/>
          <w:sz w:val="22"/>
          <w:szCs w:val="22"/>
          <w:lang w:val="en-US"/>
        </w:rPr>
        <w:t>Valérie</w:t>
      </w:r>
      <w:proofErr w:type="spellEnd"/>
      <w:r w:rsidRPr="007B448D">
        <w:rPr>
          <w:i/>
          <w:sz w:val="22"/>
          <w:szCs w:val="22"/>
          <w:lang w:val="en-US"/>
        </w:rPr>
        <w:t xml:space="preserve"> </w:t>
      </w:r>
      <w:proofErr w:type="spellStart"/>
      <w:r w:rsidRPr="007B448D">
        <w:rPr>
          <w:i/>
          <w:sz w:val="22"/>
          <w:szCs w:val="22"/>
          <w:lang w:val="en-US"/>
        </w:rPr>
        <w:t>Nègre</w:t>
      </w:r>
      <w:proofErr w:type="spellEnd"/>
    </w:p>
    <w:p w:rsidR="00F1028D" w:rsidRPr="007B448D" w:rsidRDefault="00F1028D" w:rsidP="00F1028D">
      <w:pPr>
        <w:rPr>
          <w:sz w:val="22"/>
          <w:szCs w:val="22"/>
          <w:lang w:val="en-US"/>
        </w:rPr>
      </w:pPr>
    </w:p>
    <w:p w:rsidR="00F1028D" w:rsidRPr="007B448D" w:rsidRDefault="00F1028D" w:rsidP="00F1028D">
      <w:pPr>
        <w:rPr>
          <w:b/>
          <w:sz w:val="22"/>
          <w:szCs w:val="22"/>
          <w:lang w:val="en-US"/>
        </w:rPr>
      </w:pPr>
      <w:r w:rsidRPr="007B448D">
        <w:rPr>
          <w:b/>
          <w:sz w:val="22"/>
          <w:szCs w:val="22"/>
          <w:lang w:val="en-US"/>
        </w:rPr>
        <w:t xml:space="preserve">P L A N </w:t>
      </w:r>
      <w:proofErr w:type="spellStart"/>
      <w:r w:rsidRPr="007B448D">
        <w:rPr>
          <w:b/>
          <w:sz w:val="22"/>
          <w:szCs w:val="22"/>
          <w:lang w:val="en-US"/>
        </w:rPr>
        <w:t>N</w:t>
      </w:r>
      <w:proofErr w:type="spellEnd"/>
      <w:r w:rsidRPr="007B448D">
        <w:rPr>
          <w:b/>
          <w:sz w:val="22"/>
          <w:szCs w:val="22"/>
          <w:lang w:val="en-US"/>
        </w:rPr>
        <w:t xml:space="preserve"> I N G   E T   P R O G R A M </w:t>
      </w:r>
      <w:proofErr w:type="spellStart"/>
      <w:r w:rsidRPr="007B448D">
        <w:rPr>
          <w:b/>
          <w:sz w:val="22"/>
          <w:szCs w:val="22"/>
          <w:lang w:val="en-US"/>
        </w:rPr>
        <w:t>M</w:t>
      </w:r>
      <w:proofErr w:type="spellEnd"/>
      <w:r w:rsidRPr="007B448D">
        <w:rPr>
          <w:b/>
          <w:sz w:val="22"/>
          <w:szCs w:val="22"/>
          <w:lang w:val="en-US"/>
        </w:rPr>
        <w:t xml:space="preserve"> E   D E S   C O U R S</w:t>
      </w:r>
    </w:p>
    <w:p w:rsidR="00F1028D" w:rsidRPr="007B448D" w:rsidRDefault="00F1028D" w:rsidP="00F1028D">
      <w:pPr>
        <w:rPr>
          <w:b/>
          <w:sz w:val="22"/>
          <w:szCs w:val="22"/>
          <w:lang w:val="en-US"/>
        </w:rPr>
      </w:pPr>
    </w:p>
    <w:p w:rsidR="00F1028D" w:rsidRPr="007B448D" w:rsidRDefault="00F1028D" w:rsidP="00F1028D">
      <w:pPr>
        <w:rPr>
          <w:b/>
          <w:sz w:val="22"/>
          <w:szCs w:val="22"/>
        </w:rPr>
      </w:pPr>
      <w:r w:rsidRPr="007B448D">
        <w:rPr>
          <w:b/>
          <w:sz w:val="22"/>
          <w:szCs w:val="22"/>
        </w:rPr>
        <w:t xml:space="preserve">Séminaire d’Histoire des techniques : </w:t>
      </w:r>
    </w:p>
    <w:p w:rsidR="00F1028D" w:rsidRPr="007B448D" w:rsidRDefault="00F1028D" w:rsidP="00F1028D">
      <w:pPr>
        <w:rPr>
          <w:b/>
          <w:sz w:val="22"/>
          <w:szCs w:val="22"/>
        </w:rPr>
      </w:pPr>
      <w:r w:rsidRPr="007B448D">
        <w:rPr>
          <w:b/>
          <w:sz w:val="22"/>
          <w:szCs w:val="22"/>
        </w:rPr>
        <w:t>Invention / Innovation / Imitation</w:t>
      </w:r>
    </w:p>
    <w:p w:rsidR="00F1028D" w:rsidRPr="007B448D" w:rsidRDefault="00F1028D" w:rsidP="00F1028D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636"/>
        <w:gridCol w:w="2498"/>
        <w:gridCol w:w="4922"/>
      </w:tblGrid>
      <w:tr w:rsidR="00F1028D" w:rsidRPr="007B448D">
        <w:tc>
          <w:tcPr>
            <w:tcW w:w="1636" w:type="dxa"/>
          </w:tcPr>
          <w:p w:rsidR="00F1028D" w:rsidRPr="007B448D" w:rsidRDefault="00F1028D" w:rsidP="00BC50AF">
            <w:pPr>
              <w:rPr>
                <w:b/>
                <w:sz w:val="22"/>
                <w:szCs w:val="22"/>
              </w:rPr>
            </w:pPr>
            <w:r w:rsidRPr="007B448D">
              <w:rPr>
                <w:b/>
                <w:sz w:val="22"/>
                <w:szCs w:val="22"/>
              </w:rPr>
              <w:t>Séances</w:t>
            </w:r>
          </w:p>
        </w:tc>
        <w:tc>
          <w:tcPr>
            <w:tcW w:w="2498" w:type="dxa"/>
          </w:tcPr>
          <w:p w:rsidR="00F1028D" w:rsidRPr="007B448D" w:rsidRDefault="00F1028D" w:rsidP="00BC50AF">
            <w:pPr>
              <w:rPr>
                <w:b/>
                <w:sz w:val="22"/>
                <w:szCs w:val="22"/>
              </w:rPr>
            </w:pPr>
            <w:r w:rsidRPr="007B448D">
              <w:rPr>
                <w:b/>
                <w:sz w:val="22"/>
                <w:szCs w:val="22"/>
              </w:rPr>
              <w:t>Dates</w:t>
            </w:r>
          </w:p>
        </w:tc>
        <w:tc>
          <w:tcPr>
            <w:tcW w:w="4922" w:type="dxa"/>
          </w:tcPr>
          <w:p w:rsidR="00F1028D" w:rsidRPr="007B448D" w:rsidRDefault="00F1028D" w:rsidP="00BC50AF">
            <w:pPr>
              <w:rPr>
                <w:b/>
                <w:sz w:val="22"/>
                <w:szCs w:val="22"/>
              </w:rPr>
            </w:pPr>
            <w:r w:rsidRPr="007B448D">
              <w:rPr>
                <w:b/>
                <w:sz w:val="22"/>
                <w:szCs w:val="22"/>
              </w:rPr>
              <w:t xml:space="preserve">Séances </w:t>
            </w:r>
          </w:p>
        </w:tc>
      </w:tr>
      <w:tr w:rsidR="00F1028D" w:rsidRPr="007B448D">
        <w:tc>
          <w:tcPr>
            <w:tcW w:w="1636" w:type="dxa"/>
          </w:tcPr>
          <w:p w:rsidR="00F1028D" w:rsidRPr="007B448D" w:rsidRDefault="00F1028D" w:rsidP="00BC50AF">
            <w:pPr>
              <w:rPr>
                <w:sz w:val="22"/>
                <w:szCs w:val="22"/>
              </w:rPr>
            </w:pPr>
            <w:r w:rsidRPr="007B448D">
              <w:rPr>
                <w:sz w:val="22"/>
                <w:szCs w:val="22"/>
              </w:rPr>
              <w:t>1</w:t>
            </w:r>
          </w:p>
        </w:tc>
        <w:tc>
          <w:tcPr>
            <w:tcW w:w="2498" w:type="dxa"/>
          </w:tcPr>
          <w:p w:rsidR="00F1028D" w:rsidRPr="007B448D" w:rsidRDefault="00F1028D" w:rsidP="00BC50AF">
            <w:pPr>
              <w:rPr>
                <w:sz w:val="22"/>
                <w:szCs w:val="22"/>
              </w:rPr>
            </w:pPr>
            <w:r w:rsidRPr="007B448D">
              <w:rPr>
                <w:sz w:val="22"/>
                <w:szCs w:val="22"/>
              </w:rPr>
              <w:t>17 septembre</w:t>
            </w:r>
          </w:p>
        </w:tc>
        <w:tc>
          <w:tcPr>
            <w:tcW w:w="4922" w:type="dxa"/>
          </w:tcPr>
          <w:p w:rsidR="00F1028D" w:rsidRPr="007B448D" w:rsidRDefault="00F1028D" w:rsidP="00BC50AF">
            <w:pPr>
              <w:rPr>
                <w:bCs/>
                <w:sz w:val="22"/>
                <w:szCs w:val="22"/>
              </w:rPr>
            </w:pPr>
            <w:r w:rsidRPr="007B448D">
              <w:rPr>
                <w:sz w:val="22"/>
                <w:szCs w:val="22"/>
              </w:rPr>
              <w:t xml:space="preserve">Introduction. </w:t>
            </w:r>
            <w:r w:rsidRPr="007B448D">
              <w:rPr>
                <w:bCs/>
                <w:sz w:val="22"/>
                <w:szCs w:val="22"/>
              </w:rPr>
              <w:t>Présentation du séminaire d’histoire des techniques. Point sur les sujets de mémoire</w:t>
            </w:r>
          </w:p>
        </w:tc>
      </w:tr>
      <w:tr w:rsidR="00F1028D" w:rsidRPr="007B448D">
        <w:tc>
          <w:tcPr>
            <w:tcW w:w="1636" w:type="dxa"/>
          </w:tcPr>
          <w:p w:rsidR="00F1028D" w:rsidRPr="007B448D" w:rsidRDefault="00F1028D" w:rsidP="00BC50AF">
            <w:pPr>
              <w:rPr>
                <w:sz w:val="22"/>
                <w:szCs w:val="22"/>
              </w:rPr>
            </w:pPr>
            <w:r w:rsidRPr="007B448D">
              <w:rPr>
                <w:sz w:val="22"/>
                <w:szCs w:val="22"/>
              </w:rPr>
              <w:t>2</w:t>
            </w:r>
          </w:p>
        </w:tc>
        <w:tc>
          <w:tcPr>
            <w:tcW w:w="2498" w:type="dxa"/>
          </w:tcPr>
          <w:p w:rsidR="00F1028D" w:rsidRPr="007B448D" w:rsidRDefault="00F1028D" w:rsidP="00BC50AF">
            <w:pPr>
              <w:rPr>
                <w:sz w:val="22"/>
                <w:szCs w:val="22"/>
              </w:rPr>
            </w:pPr>
            <w:r w:rsidRPr="007B448D">
              <w:rPr>
                <w:sz w:val="22"/>
                <w:szCs w:val="22"/>
              </w:rPr>
              <w:t>24 septembre</w:t>
            </w:r>
          </w:p>
          <w:p w:rsidR="00F1028D" w:rsidRPr="007B448D" w:rsidRDefault="00F1028D" w:rsidP="00BC50A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22" w:type="dxa"/>
          </w:tcPr>
          <w:p w:rsidR="00F1028D" w:rsidRPr="007B448D" w:rsidRDefault="00F1028D" w:rsidP="00BC50AF">
            <w:pPr>
              <w:rPr>
                <w:sz w:val="22"/>
                <w:szCs w:val="22"/>
                <w:lang w:eastAsia="en-US"/>
              </w:rPr>
            </w:pPr>
            <w:r w:rsidRPr="007B448D">
              <w:rPr>
                <w:bCs/>
                <w:sz w:val="22"/>
                <w:szCs w:val="22"/>
              </w:rPr>
              <w:t xml:space="preserve">Présentation du thème « Invention / innovation / </w:t>
            </w:r>
            <w:r w:rsidRPr="007B448D">
              <w:rPr>
                <w:sz w:val="22"/>
                <w:szCs w:val="22"/>
              </w:rPr>
              <w:t>Imitation ».</w:t>
            </w:r>
            <w:r w:rsidRPr="007B448D">
              <w:rPr>
                <w:b/>
                <w:sz w:val="22"/>
                <w:szCs w:val="22"/>
              </w:rPr>
              <w:t xml:space="preserve"> </w:t>
            </w:r>
            <w:r w:rsidRPr="007B448D">
              <w:rPr>
                <w:bCs/>
                <w:sz w:val="22"/>
                <w:szCs w:val="22"/>
              </w:rPr>
              <w:t>Point sur les sujets de mémoire</w:t>
            </w:r>
          </w:p>
        </w:tc>
      </w:tr>
      <w:tr w:rsidR="00F1028D" w:rsidRPr="007B448D">
        <w:tc>
          <w:tcPr>
            <w:tcW w:w="1636" w:type="dxa"/>
          </w:tcPr>
          <w:p w:rsidR="00F1028D" w:rsidRPr="007B448D" w:rsidRDefault="00F1028D" w:rsidP="00BC50AF">
            <w:pPr>
              <w:rPr>
                <w:sz w:val="22"/>
                <w:szCs w:val="22"/>
              </w:rPr>
            </w:pPr>
            <w:r w:rsidRPr="007B448D">
              <w:rPr>
                <w:sz w:val="22"/>
                <w:szCs w:val="22"/>
              </w:rPr>
              <w:t>3</w:t>
            </w:r>
          </w:p>
        </w:tc>
        <w:tc>
          <w:tcPr>
            <w:tcW w:w="2498" w:type="dxa"/>
          </w:tcPr>
          <w:p w:rsidR="00F1028D" w:rsidRPr="007B448D" w:rsidRDefault="00F1028D" w:rsidP="00BC50AF">
            <w:pPr>
              <w:rPr>
                <w:sz w:val="22"/>
                <w:szCs w:val="22"/>
              </w:rPr>
            </w:pPr>
            <w:r w:rsidRPr="007B448D">
              <w:rPr>
                <w:sz w:val="22"/>
                <w:szCs w:val="22"/>
              </w:rPr>
              <w:t>1</w:t>
            </w:r>
            <w:r w:rsidRPr="007B448D">
              <w:rPr>
                <w:sz w:val="22"/>
                <w:szCs w:val="22"/>
                <w:vertAlign w:val="superscript"/>
              </w:rPr>
              <w:t>er</w:t>
            </w:r>
            <w:r w:rsidRPr="007B448D">
              <w:rPr>
                <w:sz w:val="22"/>
                <w:szCs w:val="22"/>
              </w:rPr>
              <w:t xml:space="preserve"> octobre</w:t>
            </w:r>
          </w:p>
          <w:p w:rsidR="00F1028D" w:rsidRPr="007B448D" w:rsidRDefault="00F1028D" w:rsidP="00BC50A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22" w:type="dxa"/>
          </w:tcPr>
          <w:p w:rsidR="00F1028D" w:rsidRPr="007B448D" w:rsidRDefault="00F1028D" w:rsidP="00BC50AF">
            <w:pPr>
              <w:pStyle w:val="Notedebasdepage"/>
              <w:spacing w:after="120"/>
              <w:rPr>
                <w:sz w:val="22"/>
                <w:szCs w:val="22"/>
              </w:rPr>
            </w:pPr>
            <w:r w:rsidRPr="007B448D">
              <w:rPr>
                <w:b/>
                <w:bCs/>
                <w:sz w:val="22"/>
                <w:szCs w:val="22"/>
              </w:rPr>
              <w:t>Etude de sources (1) : l’imprimé</w:t>
            </w:r>
            <w:r>
              <w:rPr>
                <w:sz w:val="22"/>
                <w:szCs w:val="22"/>
              </w:rPr>
              <w:t>.</w:t>
            </w:r>
            <w:r w:rsidRPr="007B448D">
              <w:rPr>
                <w:sz w:val="22"/>
                <w:szCs w:val="22"/>
              </w:rPr>
              <w:t xml:space="preserve"> Avec Pauline, Léna,</w:t>
            </w:r>
            <w:r>
              <w:rPr>
                <w:sz w:val="22"/>
                <w:szCs w:val="22"/>
              </w:rPr>
              <w:t xml:space="preserve"> </w:t>
            </w:r>
            <w:r w:rsidRPr="007B448D">
              <w:rPr>
                <w:sz w:val="22"/>
                <w:szCs w:val="22"/>
              </w:rPr>
              <w:t>Etude de plusieurs pages de titre</w:t>
            </w:r>
            <w:r>
              <w:rPr>
                <w:sz w:val="22"/>
                <w:szCs w:val="22"/>
              </w:rPr>
              <w:t xml:space="preserve"> </w:t>
            </w:r>
            <w:r w:rsidRPr="007B448D">
              <w:rPr>
                <w:sz w:val="22"/>
                <w:szCs w:val="22"/>
              </w:rPr>
              <w:t>Etude d’une introduction</w:t>
            </w:r>
          </w:p>
        </w:tc>
      </w:tr>
      <w:tr w:rsidR="00F1028D" w:rsidRPr="007B448D">
        <w:tc>
          <w:tcPr>
            <w:tcW w:w="1636" w:type="dxa"/>
          </w:tcPr>
          <w:p w:rsidR="00F1028D" w:rsidRPr="007B448D" w:rsidRDefault="00F1028D" w:rsidP="00BC50AF">
            <w:pPr>
              <w:rPr>
                <w:sz w:val="22"/>
                <w:szCs w:val="22"/>
              </w:rPr>
            </w:pPr>
            <w:r w:rsidRPr="007B448D">
              <w:rPr>
                <w:sz w:val="22"/>
                <w:szCs w:val="22"/>
              </w:rPr>
              <w:t>4</w:t>
            </w:r>
          </w:p>
        </w:tc>
        <w:tc>
          <w:tcPr>
            <w:tcW w:w="2498" w:type="dxa"/>
          </w:tcPr>
          <w:p w:rsidR="00F1028D" w:rsidRPr="007B448D" w:rsidRDefault="00F1028D" w:rsidP="00BC50AF">
            <w:pPr>
              <w:rPr>
                <w:sz w:val="22"/>
                <w:szCs w:val="22"/>
              </w:rPr>
            </w:pPr>
            <w:r w:rsidRPr="007B448D">
              <w:rPr>
                <w:sz w:val="22"/>
                <w:szCs w:val="22"/>
              </w:rPr>
              <w:t>8 octobre</w:t>
            </w:r>
          </w:p>
        </w:tc>
        <w:tc>
          <w:tcPr>
            <w:tcW w:w="4922" w:type="dxa"/>
          </w:tcPr>
          <w:p w:rsidR="00F1028D" w:rsidRPr="007B448D" w:rsidRDefault="00F1028D" w:rsidP="00F1028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B448D">
              <w:rPr>
                <w:b/>
                <w:bCs/>
                <w:sz w:val="22"/>
                <w:szCs w:val="22"/>
              </w:rPr>
              <w:t>Etude de texte (</w:t>
            </w:r>
            <w:r>
              <w:rPr>
                <w:b/>
                <w:bCs/>
                <w:sz w:val="22"/>
                <w:szCs w:val="22"/>
              </w:rPr>
              <w:t>1</w:t>
            </w:r>
            <w:r w:rsidRPr="007B448D">
              <w:rPr>
                <w:b/>
                <w:bCs/>
                <w:sz w:val="22"/>
                <w:szCs w:val="22"/>
              </w:rPr>
              <w:t>).</w:t>
            </w:r>
            <w:r w:rsidRPr="007B448D">
              <w:rPr>
                <w:sz w:val="22"/>
                <w:szCs w:val="22"/>
              </w:rPr>
              <w:t xml:space="preserve"> Cédric Perrin. Inventions et histoire des techniques. Repères historiographiques et problématiques, </w:t>
            </w:r>
            <w:r w:rsidRPr="007B448D">
              <w:rPr>
                <w:i/>
                <w:iCs/>
                <w:sz w:val="22"/>
                <w:szCs w:val="22"/>
              </w:rPr>
              <w:t xml:space="preserve">Technologie et innovation, </w:t>
            </w:r>
            <w:r w:rsidRPr="00F1028D">
              <w:rPr>
                <w:iCs/>
                <w:sz w:val="22"/>
                <w:szCs w:val="22"/>
              </w:rPr>
              <w:t>n° 4,</w:t>
            </w:r>
            <w:r>
              <w:rPr>
                <w:i/>
                <w:iCs/>
                <w:sz w:val="22"/>
                <w:szCs w:val="22"/>
              </w:rPr>
              <w:t xml:space="preserve"> </w:t>
            </w:r>
            <w:r w:rsidRPr="007B448D">
              <w:rPr>
                <w:sz w:val="22"/>
                <w:szCs w:val="22"/>
              </w:rPr>
              <w:t>2019</w:t>
            </w:r>
            <w:r>
              <w:rPr>
                <w:sz w:val="22"/>
                <w:szCs w:val="22"/>
              </w:rPr>
              <w:t>, et</w:t>
            </w:r>
          </w:p>
          <w:p w:rsidR="00F1028D" w:rsidRPr="007B448D" w:rsidRDefault="00F1028D" w:rsidP="00BC50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Liliane Hilaire Perez, "L'Invention réhabiliter un concept", dans Xavier </w:t>
            </w:r>
            <w:proofErr w:type="spellStart"/>
            <w:r>
              <w:rPr>
                <w:sz w:val="22"/>
                <w:szCs w:val="22"/>
              </w:rPr>
              <w:t>Guchet</w:t>
            </w:r>
            <w:proofErr w:type="spellEnd"/>
            <w:r>
              <w:rPr>
                <w:sz w:val="22"/>
                <w:szCs w:val="22"/>
              </w:rPr>
              <w:t xml:space="preserve"> et Guillaume </w:t>
            </w:r>
            <w:proofErr w:type="spellStart"/>
            <w:r>
              <w:rPr>
                <w:sz w:val="22"/>
                <w:szCs w:val="22"/>
              </w:rPr>
              <w:t>Carnino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dir</w:t>
            </w:r>
            <w:proofErr w:type="spellEnd"/>
            <w:r>
              <w:rPr>
                <w:sz w:val="22"/>
                <w:szCs w:val="22"/>
              </w:rPr>
              <w:t xml:space="preserve">), </w:t>
            </w:r>
            <w:r>
              <w:rPr>
                <w:rStyle w:val="Accentuation"/>
                <w:sz w:val="22"/>
                <w:szCs w:val="22"/>
              </w:rPr>
              <w:t>Histoire des techniques,</w:t>
            </w:r>
            <w:r>
              <w:rPr>
                <w:sz w:val="22"/>
                <w:szCs w:val="22"/>
              </w:rPr>
              <w:t xml:space="preserve"> p. 57-69.</w:t>
            </w:r>
          </w:p>
        </w:tc>
      </w:tr>
      <w:tr w:rsidR="00F1028D" w:rsidRPr="007B448D">
        <w:tc>
          <w:tcPr>
            <w:tcW w:w="1636" w:type="dxa"/>
          </w:tcPr>
          <w:p w:rsidR="00F1028D" w:rsidRPr="007B448D" w:rsidRDefault="00F1028D" w:rsidP="00BC50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498" w:type="dxa"/>
          </w:tcPr>
          <w:p w:rsidR="00F1028D" w:rsidRPr="00F1028D" w:rsidRDefault="00F1028D" w:rsidP="00BC50AF">
            <w:pPr>
              <w:rPr>
                <w:b/>
                <w:bCs/>
                <w:sz w:val="22"/>
                <w:szCs w:val="22"/>
              </w:rPr>
            </w:pPr>
            <w:r w:rsidRPr="007B448D">
              <w:rPr>
                <w:b/>
                <w:bCs/>
                <w:sz w:val="22"/>
                <w:szCs w:val="22"/>
              </w:rPr>
              <w:t>15 octobre</w:t>
            </w:r>
          </w:p>
        </w:tc>
        <w:tc>
          <w:tcPr>
            <w:tcW w:w="4922" w:type="dxa"/>
          </w:tcPr>
          <w:p w:rsidR="00F1028D" w:rsidRPr="007B448D" w:rsidRDefault="00F1028D" w:rsidP="00BC50AF">
            <w:pPr>
              <w:rPr>
                <w:rFonts w:eastAsiaTheme="minorHAnsi"/>
                <w:b/>
                <w:bCs/>
                <w:color w:val="FF0000"/>
                <w:sz w:val="22"/>
                <w:szCs w:val="22"/>
              </w:rPr>
            </w:pPr>
            <w:r w:rsidRPr="007B448D">
              <w:rPr>
                <w:b/>
                <w:bCs/>
                <w:color w:val="000000" w:themeColor="text1"/>
                <w:sz w:val="22"/>
                <w:szCs w:val="22"/>
              </w:rPr>
              <w:t>Pas de séance</w:t>
            </w:r>
          </w:p>
        </w:tc>
      </w:tr>
      <w:tr w:rsidR="00F1028D" w:rsidRPr="007B448D">
        <w:tc>
          <w:tcPr>
            <w:tcW w:w="1636" w:type="dxa"/>
          </w:tcPr>
          <w:p w:rsidR="00F1028D" w:rsidRPr="007B448D" w:rsidRDefault="00F1028D" w:rsidP="00BC50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498" w:type="dxa"/>
          </w:tcPr>
          <w:p w:rsidR="00F1028D" w:rsidRPr="007B448D" w:rsidRDefault="00F1028D" w:rsidP="00BC50AF">
            <w:pPr>
              <w:rPr>
                <w:sz w:val="22"/>
                <w:szCs w:val="22"/>
              </w:rPr>
            </w:pPr>
            <w:r w:rsidRPr="007B448D">
              <w:rPr>
                <w:sz w:val="22"/>
                <w:szCs w:val="22"/>
              </w:rPr>
              <w:t>22 octobre</w:t>
            </w:r>
          </w:p>
          <w:p w:rsidR="00F1028D" w:rsidRPr="007B448D" w:rsidRDefault="00F1028D" w:rsidP="00BC50AF">
            <w:pPr>
              <w:rPr>
                <w:b/>
                <w:sz w:val="22"/>
                <w:szCs w:val="22"/>
              </w:rPr>
            </w:pPr>
          </w:p>
        </w:tc>
        <w:tc>
          <w:tcPr>
            <w:tcW w:w="4922" w:type="dxa"/>
          </w:tcPr>
          <w:p w:rsidR="00F1028D" w:rsidRPr="007B448D" w:rsidRDefault="000E42F1" w:rsidP="00BC50AF">
            <w:pPr>
              <w:rPr>
                <w:sz w:val="22"/>
                <w:szCs w:val="22"/>
              </w:rPr>
            </w:pPr>
            <w:r>
              <w:rPr>
                <w:rFonts w:eastAsiaTheme="minorHAnsi"/>
                <w:b/>
                <w:sz w:val="22"/>
                <w:szCs w:val="22"/>
              </w:rPr>
              <w:t>Conf</w:t>
            </w:r>
            <w:r w:rsidRPr="00F1028D">
              <w:rPr>
                <w:rFonts w:eastAsiaTheme="minorHAnsi"/>
                <w:b/>
                <w:sz w:val="22"/>
                <w:szCs w:val="22"/>
              </w:rPr>
              <w:t>érence.</w:t>
            </w:r>
            <w:r>
              <w:rPr>
                <w:rFonts w:eastAsiaTheme="minorHAnsi"/>
                <w:sz w:val="22"/>
                <w:szCs w:val="22"/>
              </w:rPr>
              <w:t xml:space="preserve"> </w:t>
            </w:r>
            <w:r w:rsidR="00380EC5">
              <w:rPr>
                <w:sz w:val="22"/>
                <w:szCs w:val="22"/>
              </w:rPr>
              <w:t xml:space="preserve">Thomas </w:t>
            </w:r>
            <w:proofErr w:type="spellStart"/>
            <w:r w:rsidR="00380EC5">
              <w:rPr>
                <w:sz w:val="22"/>
                <w:szCs w:val="22"/>
              </w:rPr>
              <w:t>Coomans</w:t>
            </w:r>
            <w:proofErr w:type="spellEnd"/>
            <w:r w:rsidR="00380EC5">
              <w:rPr>
                <w:sz w:val="22"/>
                <w:szCs w:val="22"/>
              </w:rPr>
              <w:t xml:space="preserve"> de </w:t>
            </w:r>
            <w:proofErr w:type="spellStart"/>
            <w:r w:rsidR="00380EC5">
              <w:rPr>
                <w:sz w:val="22"/>
                <w:szCs w:val="22"/>
              </w:rPr>
              <w:t>Brachène</w:t>
            </w:r>
            <w:proofErr w:type="spellEnd"/>
            <w:r w:rsidR="00380EC5">
              <w:rPr>
                <w:sz w:val="22"/>
                <w:szCs w:val="22"/>
              </w:rPr>
              <w:t xml:space="preserve"> (Université KU </w:t>
            </w:r>
            <w:proofErr w:type="spellStart"/>
            <w:r w:rsidR="00380EC5">
              <w:rPr>
                <w:sz w:val="22"/>
                <w:szCs w:val="22"/>
              </w:rPr>
              <w:t>Leuven</w:t>
            </w:r>
            <w:proofErr w:type="spellEnd"/>
            <w:r w:rsidR="00380EC5">
              <w:rPr>
                <w:sz w:val="22"/>
                <w:szCs w:val="22"/>
              </w:rPr>
              <w:t>), « Invention et imitation dans les constructions des missionnaires en Chine (XIX</w:t>
            </w:r>
            <w:r w:rsidR="00380EC5" w:rsidRPr="00380EC5">
              <w:rPr>
                <w:sz w:val="22"/>
                <w:szCs w:val="22"/>
                <w:vertAlign w:val="superscript"/>
              </w:rPr>
              <w:t>e</w:t>
            </w:r>
            <w:r w:rsidR="00380EC5">
              <w:rPr>
                <w:sz w:val="22"/>
                <w:szCs w:val="22"/>
              </w:rPr>
              <w:t xml:space="preserve"> siècle) »</w:t>
            </w:r>
          </w:p>
        </w:tc>
      </w:tr>
      <w:tr w:rsidR="00F1028D" w:rsidRPr="007B448D">
        <w:tc>
          <w:tcPr>
            <w:tcW w:w="1636" w:type="dxa"/>
          </w:tcPr>
          <w:p w:rsidR="00F1028D" w:rsidRPr="007B448D" w:rsidRDefault="00F1028D" w:rsidP="00BC50AF">
            <w:pPr>
              <w:rPr>
                <w:sz w:val="22"/>
                <w:szCs w:val="22"/>
              </w:rPr>
            </w:pPr>
          </w:p>
        </w:tc>
        <w:tc>
          <w:tcPr>
            <w:tcW w:w="2498" w:type="dxa"/>
          </w:tcPr>
          <w:p w:rsidR="00F1028D" w:rsidRPr="007B448D" w:rsidRDefault="00F1028D" w:rsidP="00BC50AF">
            <w:pPr>
              <w:rPr>
                <w:b/>
                <w:sz w:val="22"/>
                <w:szCs w:val="22"/>
              </w:rPr>
            </w:pPr>
            <w:r w:rsidRPr="007B448D">
              <w:rPr>
                <w:b/>
                <w:sz w:val="22"/>
                <w:szCs w:val="22"/>
              </w:rPr>
              <w:t>29 octobre</w:t>
            </w:r>
          </w:p>
        </w:tc>
        <w:tc>
          <w:tcPr>
            <w:tcW w:w="4922" w:type="dxa"/>
          </w:tcPr>
          <w:p w:rsidR="00F1028D" w:rsidRPr="007B448D" w:rsidRDefault="00F1028D" w:rsidP="00BC50AF">
            <w:pPr>
              <w:rPr>
                <w:sz w:val="22"/>
                <w:szCs w:val="22"/>
              </w:rPr>
            </w:pPr>
            <w:r w:rsidRPr="007B448D">
              <w:rPr>
                <w:b/>
                <w:sz w:val="22"/>
                <w:szCs w:val="22"/>
              </w:rPr>
              <w:t>Vacances</w:t>
            </w:r>
          </w:p>
        </w:tc>
      </w:tr>
      <w:tr w:rsidR="00F1028D" w:rsidRPr="007B448D">
        <w:tc>
          <w:tcPr>
            <w:tcW w:w="1636" w:type="dxa"/>
          </w:tcPr>
          <w:p w:rsidR="00F1028D" w:rsidRPr="007B448D" w:rsidRDefault="00F1028D" w:rsidP="00BC50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2498" w:type="dxa"/>
          </w:tcPr>
          <w:p w:rsidR="00F1028D" w:rsidRPr="007B448D" w:rsidRDefault="00F1028D" w:rsidP="00BC50AF">
            <w:pPr>
              <w:rPr>
                <w:sz w:val="22"/>
                <w:szCs w:val="22"/>
              </w:rPr>
            </w:pPr>
            <w:r w:rsidRPr="007B448D">
              <w:rPr>
                <w:sz w:val="22"/>
                <w:szCs w:val="22"/>
              </w:rPr>
              <w:t>5 novembre</w:t>
            </w:r>
          </w:p>
        </w:tc>
        <w:tc>
          <w:tcPr>
            <w:tcW w:w="4922" w:type="dxa"/>
          </w:tcPr>
          <w:p w:rsidR="00F1028D" w:rsidRPr="007B448D" w:rsidRDefault="000F4E2F" w:rsidP="00BC50AF">
            <w:pPr>
              <w:rPr>
                <w:color w:val="FF0000"/>
                <w:sz w:val="22"/>
                <w:szCs w:val="22"/>
              </w:rPr>
            </w:pPr>
            <w:r w:rsidRPr="007B448D">
              <w:rPr>
                <w:b/>
                <w:bCs/>
                <w:sz w:val="22"/>
                <w:szCs w:val="22"/>
              </w:rPr>
              <w:t>E</w:t>
            </w:r>
            <w:r>
              <w:rPr>
                <w:b/>
                <w:bCs/>
                <w:sz w:val="22"/>
                <w:szCs w:val="22"/>
              </w:rPr>
              <w:t>t</w:t>
            </w:r>
            <w:r w:rsidRPr="007B448D">
              <w:rPr>
                <w:b/>
                <w:bCs/>
                <w:sz w:val="22"/>
                <w:szCs w:val="22"/>
              </w:rPr>
              <w:t>ude de source (</w:t>
            </w:r>
            <w:r>
              <w:rPr>
                <w:b/>
                <w:bCs/>
                <w:sz w:val="22"/>
                <w:szCs w:val="22"/>
              </w:rPr>
              <w:t>2</w:t>
            </w:r>
            <w:r w:rsidRPr="007B448D">
              <w:rPr>
                <w:b/>
                <w:bCs/>
                <w:sz w:val="22"/>
                <w:szCs w:val="22"/>
              </w:rPr>
              <w:t xml:space="preserve">) : le geste. </w:t>
            </w:r>
            <w:r>
              <w:rPr>
                <w:sz w:val="22"/>
                <w:szCs w:val="22"/>
              </w:rPr>
              <w:t xml:space="preserve">Anne-Sophie </w:t>
            </w:r>
            <w:proofErr w:type="spellStart"/>
            <w:r>
              <w:rPr>
                <w:sz w:val="22"/>
                <w:szCs w:val="22"/>
              </w:rPr>
              <w:t>Rieth</w:t>
            </w:r>
            <w:proofErr w:type="spellEnd"/>
            <w:r>
              <w:rPr>
                <w:sz w:val="22"/>
                <w:szCs w:val="22"/>
              </w:rPr>
              <w:t xml:space="preserve">, présentation du n° spécial de la revue </w:t>
            </w:r>
            <w:proofErr w:type="spellStart"/>
            <w:r w:rsidRPr="007B448D">
              <w:rPr>
                <w:i/>
                <w:iCs/>
                <w:sz w:val="22"/>
                <w:szCs w:val="22"/>
              </w:rPr>
              <w:t>e-Phaïstos</w:t>
            </w:r>
            <w:proofErr w:type="spellEnd"/>
            <w:r w:rsidRPr="007B448D">
              <w:rPr>
                <w:i/>
                <w:iCs/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« Penser et documenter le geste technique : méthodes et perspectives pour une histoire située des savoir-faire », n° </w:t>
            </w:r>
            <w:proofErr w:type="spellStart"/>
            <w:r>
              <w:rPr>
                <w:sz w:val="22"/>
                <w:szCs w:val="22"/>
              </w:rPr>
              <w:t>XIII-2</w:t>
            </w:r>
            <w:proofErr w:type="spellEnd"/>
            <w:r>
              <w:rPr>
                <w:sz w:val="22"/>
                <w:szCs w:val="22"/>
              </w:rPr>
              <w:t>, 2025</w:t>
            </w:r>
          </w:p>
        </w:tc>
      </w:tr>
      <w:tr w:rsidR="00F1028D" w:rsidRPr="007B448D">
        <w:tc>
          <w:tcPr>
            <w:tcW w:w="1636" w:type="dxa"/>
          </w:tcPr>
          <w:p w:rsidR="00F1028D" w:rsidRPr="007B448D" w:rsidRDefault="00F1028D" w:rsidP="00BC50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2498" w:type="dxa"/>
          </w:tcPr>
          <w:p w:rsidR="00F1028D" w:rsidRPr="007B448D" w:rsidRDefault="00F1028D" w:rsidP="00BC50AF">
            <w:pPr>
              <w:rPr>
                <w:sz w:val="22"/>
                <w:szCs w:val="22"/>
              </w:rPr>
            </w:pPr>
            <w:r w:rsidRPr="007B448D">
              <w:rPr>
                <w:sz w:val="22"/>
                <w:szCs w:val="22"/>
              </w:rPr>
              <w:t>12 novembre</w:t>
            </w:r>
          </w:p>
        </w:tc>
        <w:tc>
          <w:tcPr>
            <w:tcW w:w="4922" w:type="dxa"/>
          </w:tcPr>
          <w:p w:rsidR="00F1028D" w:rsidRPr="004F7A91" w:rsidRDefault="00F1028D" w:rsidP="00BC50AF">
            <w:pPr>
              <w:rPr>
                <w:sz w:val="22"/>
                <w:szCs w:val="22"/>
              </w:rPr>
            </w:pPr>
            <w:r>
              <w:rPr>
                <w:rFonts w:eastAsiaTheme="minorHAnsi"/>
                <w:b/>
                <w:sz w:val="22"/>
                <w:szCs w:val="22"/>
              </w:rPr>
              <w:t>Conf</w:t>
            </w:r>
            <w:r w:rsidRPr="00F1028D">
              <w:rPr>
                <w:rFonts w:eastAsiaTheme="minorHAnsi"/>
                <w:b/>
                <w:sz w:val="22"/>
                <w:szCs w:val="22"/>
              </w:rPr>
              <w:t>érence.</w:t>
            </w:r>
            <w:r>
              <w:rPr>
                <w:rFonts w:eastAsiaTheme="minorHAnsi"/>
                <w:sz w:val="22"/>
                <w:szCs w:val="22"/>
              </w:rPr>
              <w:t xml:space="preserve"> </w:t>
            </w:r>
            <w:r w:rsidRPr="004F7A91">
              <w:rPr>
                <w:rFonts w:eastAsiaTheme="minorHAnsi"/>
                <w:sz w:val="22"/>
                <w:szCs w:val="22"/>
              </w:rPr>
              <w:t xml:space="preserve">Delphine </w:t>
            </w:r>
            <w:proofErr w:type="spellStart"/>
            <w:r w:rsidRPr="004F7A91">
              <w:rPr>
                <w:rFonts w:eastAsiaTheme="minorHAnsi"/>
                <w:sz w:val="22"/>
                <w:szCs w:val="22"/>
              </w:rPr>
              <w:t>Burlot</w:t>
            </w:r>
            <w:proofErr w:type="spellEnd"/>
            <w:r w:rsidRPr="004F7A91">
              <w:rPr>
                <w:rFonts w:eastAsiaTheme="minorHAnsi"/>
                <w:sz w:val="22"/>
                <w:szCs w:val="22"/>
              </w:rPr>
              <w:t xml:space="preserve">, </w:t>
            </w:r>
            <w:r w:rsidRPr="004F7A91">
              <w:rPr>
                <w:i/>
                <w:iCs/>
                <w:sz w:val="22"/>
                <w:szCs w:val="22"/>
              </w:rPr>
              <w:t>L'Inv</w:t>
            </w:r>
            <w:r>
              <w:rPr>
                <w:i/>
                <w:iCs/>
                <w:sz w:val="22"/>
                <w:szCs w:val="22"/>
              </w:rPr>
              <w:t>ention de la peinture à la cire </w:t>
            </w:r>
            <w:r w:rsidRPr="004F7A91">
              <w:rPr>
                <w:i/>
                <w:iCs/>
                <w:sz w:val="22"/>
                <w:szCs w:val="22"/>
              </w:rPr>
              <w:t xml:space="preserve">: Peindre au passé pour l'éternité (1700-1850) </w:t>
            </w:r>
            <w:r w:rsidRPr="004F7A91">
              <w:rPr>
                <w:sz w:val="22"/>
                <w:szCs w:val="22"/>
              </w:rPr>
              <w:t>PUR, 2026.</w:t>
            </w:r>
            <w:r w:rsidRPr="004F7A91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F1028D" w:rsidRPr="007B448D">
        <w:trPr>
          <w:trHeight w:val="330"/>
        </w:trPr>
        <w:tc>
          <w:tcPr>
            <w:tcW w:w="1636" w:type="dxa"/>
          </w:tcPr>
          <w:p w:rsidR="00F1028D" w:rsidRPr="007B448D" w:rsidRDefault="00F1028D" w:rsidP="00BC50AF">
            <w:pPr>
              <w:rPr>
                <w:sz w:val="22"/>
                <w:szCs w:val="22"/>
              </w:rPr>
            </w:pPr>
            <w:r w:rsidRPr="007B448D">
              <w:rPr>
                <w:sz w:val="22"/>
                <w:szCs w:val="22"/>
              </w:rPr>
              <w:t>9</w:t>
            </w:r>
          </w:p>
        </w:tc>
        <w:tc>
          <w:tcPr>
            <w:tcW w:w="2498" w:type="dxa"/>
          </w:tcPr>
          <w:p w:rsidR="00F1028D" w:rsidRPr="007B448D" w:rsidRDefault="00F1028D" w:rsidP="00BC50AF">
            <w:pPr>
              <w:rPr>
                <w:bCs/>
                <w:sz w:val="22"/>
                <w:szCs w:val="22"/>
              </w:rPr>
            </w:pPr>
            <w:r w:rsidRPr="007B448D">
              <w:rPr>
                <w:bCs/>
                <w:sz w:val="22"/>
                <w:szCs w:val="22"/>
              </w:rPr>
              <w:t>19 novembre</w:t>
            </w:r>
          </w:p>
        </w:tc>
        <w:tc>
          <w:tcPr>
            <w:tcW w:w="4922" w:type="dxa"/>
          </w:tcPr>
          <w:p w:rsidR="00F1028D" w:rsidRPr="007B448D" w:rsidRDefault="000F4E2F" w:rsidP="000F4E2F">
            <w:pPr>
              <w:pStyle w:val="Notedebasdepage"/>
              <w:spacing w:after="12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 xml:space="preserve">Etude de </w:t>
            </w:r>
            <w:proofErr w:type="spellStart"/>
            <w:r>
              <w:rPr>
                <w:b/>
                <w:bCs/>
                <w:sz w:val="22"/>
                <w:szCs w:val="22"/>
                <w:lang w:val="en-US"/>
              </w:rPr>
              <w:t>texte</w:t>
            </w:r>
            <w:proofErr w:type="spellEnd"/>
            <w:r>
              <w:rPr>
                <w:b/>
                <w:bCs/>
                <w:sz w:val="22"/>
                <w:szCs w:val="22"/>
                <w:lang w:val="en-US"/>
              </w:rPr>
              <w:t xml:space="preserve"> (2</w:t>
            </w:r>
            <w:proofErr w:type="gramStart"/>
            <w:r w:rsidRPr="007B448D">
              <w:rPr>
                <w:b/>
                <w:bCs/>
                <w:sz w:val="22"/>
                <w:szCs w:val="22"/>
                <w:lang w:val="en-US"/>
              </w:rPr>
              <w:t>) :</w:t>
            </w:r>
            <w:proofErr w:type="gramEnd"/>
            <w:r w:rsidRPr="007B448D">
              <w:rPr>
                <w:sz w:val="22"/>
                <w:szCs w:val="22"/>
                <w:lang w:val="en-US"/>
              </w:rPr>
              <w:t xml:space="preserve"> Christine Mac </w:t>
            </w:r>
            <w:proofErr w:type="spellStart"/>
            <w:r w:rsidRPr="007B448D">
              <w:rPr>
                <w:sz w:val="22"/>
                <w:szCs w:val="22"/>
                <w:lang w:val="en-US"/>
              </w:rPr>
              <w:t>Leod</w:t>
            </w:r>
            <w:proofErr w:type="spellEnd"/>
            <w:r w:rsidRPr="007B448D">
              <w:rPr>
                <w:sz w:val="22"/>
                <w:szCs w:val="22"/>
                <w:lang w:val="en-US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“</w:t>
            </w:r>
            <w:r w:rsidRPr="007B448D">
              <w:rPr>
                <w:sz w:val="22"/>
                <w:szCs w:val="22"/>
                <w:lang w:val="en-US"/>
              </w:rPr>
              <w:t>From Imitation to Invention: Creating Commodities in Eighteenth-Century Britain</w:t>
            </w:r>
            <w:r>
              <w:rPr>
                <w:sz w:val="22"/>
                <w:szCs w:val="22"/>
                <w:lang w:val="en-US"/>
              </w:rPr>
              <w:t xml:space="preserve">”, The Economic History Review, </w:t>
            </w:r>
            <w:r w:rsidRPr="007B448D"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n° 55, Mai</w:t>
            </w:r>
            <w:r w:rsidRPr="007B448D">
              <w:rPr>
                <w:sz w:val="22"/>
                <w:szCs w:val="22"/>
                <w:lang w:val="en-US"/>
              </w:rPr>
              <w:t xml:space="preserve"> 2003</w:t>
            </w:r>
            <w:r>
              <w:rPr>
                <w:sz w:val="22"/>
                <w:szCs w:val="22"/>
                <w:lang w:val="en-US"/>
              </w:rPr>
              <w:t>, p. 1-30.</w:t>
            </w:r>
          </w:p>
        </w:tc>
      </w:tr>
      <w:tr w:rsidR="00F1028D" w:rsidRPr="007B448D">
        <w:trPr>
          <w:trHeight w:val="330"/>
        </w:trPr>
        <w:tc>
          <w:tcPr>
            <w:tcW w:w="1636" w:type="dxa"/>
          </w:tcPr>
          <w:p w:rsidR="00F1028D" w:rsidRPr="007B448D" w:rsidRDefault="00F1028D" w:rsidP="00BC50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498" w:type="dxa"/>
          </w:tcPr>
          <w:p w:rsidR="00BC50AF" w:rsidRDefault="00F1028D" w:rsidP="00BC50A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26 novembre</w:t>
            </w:r>
          </w:p>
          <w:p w:rsidR="00F1028D" w:rsidRPr="007B448D" w:rsidRDefault="00BC50AF" w:rsidP="00BC50AF">
            <w:pPr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16h-18h</w:t>
            </w:r>
            <w:proofErr w:type="spellEnd"/>
          </w:p>
        </w:tc>
        <w:tc>
          <w:tcPr>
            <w:tcW w:w="4922" w:type="dxa"/>
          </w:tcPr>
          <w:p w:rsidR="00BC50AF" w:rsidRDefault="00BC50AF" w:rsidP="00BC50AF">
            <w:pPr>
              <w:pStyle w:val="Notedebasdepage"/>
              <w:spacing w:after="120"/>
              <w:rPr>
                <w:color w:val="000000" w:themeColor="text1"/>
                <w:sz w:val="22"/>
                <w:szCs w:val="22"/>
              </w:rPr>
            </w:pPr>
            <w:r w:rsidRPr="007B448D">
              <w:rPr>
                <w:b/>
                <w:bCs/>
                <w:color w:val="000000" w:themeColor="text1"/>
                <w:sz w:val="22"/>
                <w:szCs w:val="22"/>
              </w:rPr>
              <w:t>Visite de l’exposition</w:t>
            </w:r>
            <w:r w:rsidRPr="007B448D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B448D">
              <w:rPr>
                <w:i/>
                <w:iCs/>
                <w:color w:val="000000" w:themeColor="text1"/>
                <w:sz w:val="22"/>
                <w:szCs w:val="22"/>
              </w:rPr>
              <w:t>Lady Liberty. De la sueur, de l’audace, du génie</w:t>
            </w:r>
            <w:r w:rsidRPr="007B448D">
              <w:rPr>
                <w:color w:val="000000" w:themeColor="text1"/>
                <w:sz w:val="22"/>
                <w:szCs w:val="22"/>
              </w:rPr>
              <w:t>, Musée des arts et métiers</w:t>
            </w:r>
          </w:p>
          <w:p w:rsidR="00F1028D" w:rsidRPr="007B448D" w:rsidRDefault="00BC50AF" w:rsidP="00BC50AF">
            <w:pPr>
              <w:pStyle w:val="Notedebasdepage"/>
              <w:spacing w:after="120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Avec la Commissaire Marjolaine </w:t>
            </w:r>
            <w:proofErr w:type="spellStart"/>
            <w:r>
              <w:rPr>
                <w:color w:val="000000" w:themeColor="text1"/>
                <w:sz w:val="22"/>
                <w:szCs w:val="22"/>
              </w:rPr>
              <w:t>Schuch</w:t>
            </w:r>
            <w:proofErr w:type="spellEnd"/>
          </w:p>
        </w:tc>
      </w:tr>
      <w:tr w:rsidR="00F1028D" w:rsidRPr="007B448D">
        <w:tc>
          <w:tcPr>
            <w:tcW w:w="1636" w:type="dxa"/>
          </w:tcPr>
          <w:p w:rsidR="00F1028D" w:rsidRPr="007B448D" w:rsidRDefault="00F1028D" w:rsidP="00BC50AF">
            <w:pPr>
              <w:rPr>
                <w:sz w:val="22"/>
                <w:szCs w:val="22"/>
              </w:rPr>
            </w:pPr>
            <w:r w:rsidRPr="007B448D">
              <w:rPr>
                <w:sz w:val="22"/>
                <w:szCs w:val="22"/>
              </w:rPr>
              <w:t>11</w:t>
            </w:r>
          </w:p>
        </w:tc>
        <w:tc>
          <w:tcPr>
            <w:tcW w:w="2498" w:type="dxa"/>
          </w:tcPr>
          <w:p w:rsidR="00F1028D" w:rsidRPr="007B448D" w:rsidRDefault="00F1028D" w:rsidP="00BC50AF">
            <w:pPr>
              <w:rPr>
                <w:bCs/>
                <w:sz w:val="22"/>
                <w:szCs w:val="22"/>
              </w:rPr>
            </w:pPr>
            <w:r w:rsidRPr="007B448D">
              <w:rPr>
                <w:bCs/>
                <w:sz w:val="22"/>
                <w:szCs w:val="22"/>
              </w:rPr>
              <w:t>3 décembre</w:t>
            </w:r>
          </w:p>
          <w:p w:rsidR="00F1028D" w:rsidRPr="007B448D" w:rsidRDefault="00F1028D" w:rsidP="00BC50A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22" w:type="dxa"/>
          </w:tcPr>
          <w:p w:rsidR="00F1028D" w:rsidRPr="00191DD5" w:rsidRDefault="00BC50AF" w:rsidP="00BC50AF">
            <w:pPr>
              <w:rPr>
                <w:sz w:val="22"/>
                <w:szCs w:val="22"/>
                <w:lang w:val="en-US"/>
              </w:rPr>
            </w:pPr>
            <w:r w:rsidRPr="007B448D">
              <w:rPr>
                <w:b/>
                <w:bCs/>
                <w:sz w:val="22"/>
                <w:szCs w:val="22"/>
              </w:rPr>
              <w:t>Etude de sources (</w:t>
            </w:r>
            <w:r>
              <w:rPr>
                <w:b/>
                <w:bCs/>
                <w:sz w:val="22"/>
                <w:szCs w:val="22"/>
              </w:rPr>
              <w:t>3</w:t>
            </w:r>
            <w:r w:rsidRPr="007B448D">
              <w:rPr>
                <w:b/>
                <w:bCs/>
                <w:sz w:val="22"/>
                <w:szCs w:val="22"/>
              </w:rPr>
              <w:t>) : l’objet.</w:t>
            </w:r>
            <w:r>
              <w:rPr>
                <w:sz w:val="22"/>
                <w:szCs w:val="22"/>
              </w:rPr>
              <w:t xml:space="preserve"> Les échantillons de la </w:t>
            </w:r>
            <w:r w:rsidRPr="007B448D">
              <w:rPr>
                <w:sz w:val="22"/>
                <w:szCs w:val="22"/>
              </w:rPr>
              <w:t>Maison Declercq</w:t>
            </w:r>
            <w:r>
              <w:rPr>
                <w:sz w:val="22"/>
                <w:szCs w:val="22"/>
              </w:rPr>
              <w:t xml:space="preserve">. Présentation de </w:t>
            </w:r>
            <w:r w:rsidRPr="007B448D">
              <w:rPr>
                <w:sz w:val="22"/>
                <w:szCs w:val="22"/>
              </w:rPr>
              <w:t xml:space="preserve">Sarah </w:t>
            </w:r>
            <w:proofErr w:type="spellStart"/>
            <w:r w:rsidRPr="007B448D">
              <w:rPr>
                <w:sz w:val="22"/>
                <w:szCs w:val="22"/>
              </w:rPr>
              <w:t>Prevost</w:t>
            </w:r>
            <w:proofErr w:type="spellEnd"/>
          </w:p>
        </w:tc>
      </w:tr>
      <w:tr w:rsidR="00F1028D" w:rsidRPr="007B448D">
        <w:tc>
          <w:tcPr>
            <w:tcW w:w="1636" w:type="dxa"/>
          </w:tcPr>
          <w:p w:rsidR="00F1028D" w:rsidRPr="007B448D" w:rsidRDefault="00F1028D" w:rsidP="00BC50AF">
            <w:pPr>
              <w:rPr>
                <w:sz w:val="22"/>
                <w:szCs w:val="22"/>
              </w:rPr>
            </w:pPr>
            <w:r w:rsidRPr="007B448D">
              <w:rPr>
                <w:sz w:val="22"/>
                <w:szCs w:val="22"/>
              </w:rPr>
              <w:t>12</w:t>
            </w:r>
          </w:p>
        </w:tc>
        <w:tc>
          <w:tcPr>
            <w:tcW w:w="2498" w:type="dxa"/>
          </w:tcPr>
          <w:p w:rsidR="00F1028D" w:rsidRPr="007B448D" w:rsidRDefault="00F1028D" w:rsidP="00BC50AF">
            <w:pPr>
              <w:rPr>
                <w:sz w:val="22"/>
                <w:szCs w:val="22"/>
              </w:rPr>
            </w:pPr>
            <w:r w:rsidRPr="007B448D">
              <w:rPr>
                <w:sz w:val="22"/>
                <w:szCs w:val="22"/>
              </w:rPr>
              <w:t>10 décembre</w:t>
            </w:r>
          </w:p>
          <w:p w:rsidR="00F1028D" w:rsidRPr="007B448D" w:rsidRDefault="00F1028D" w:rsidP="00BC50AF">
            <w:pPr>
              <w:rPr>
                <w:sz w:val="22"/>
                <w:szCs w:val="22"/>
              </w:rPr>
            </w:pPr>
          </w:p>
        </w:tc>
        <w:tc>
          <w:tcPr>
            <w:tcW w:w="4922" w:type="dxa"/>
          </w:tcPr>
          <w:p w:rsidR="00F1028D" w:rsidRPr="007B448D" w:rsidRDefault="00F1028D" w:rsidP="00BC50AF">
            <w:pPr>
              <w:rPr>
                <w:rFonts w:eastAsiaTheme="minorHAnsi"/>
                <w:sz w:val="22"/>
                <w:szCs w:val="22"/>
              </w:rPr>
            </w:pPr>
            <w:r w:rsidRPr="007B448D">
              <w:rPr>
                <w:sz w:val="22"/>
                <w:szCs w:val="22"/>
              </w:rPr>
              <w:t>Présentation des mémoires 1/2 : sources et questions et discussion autour des mémoires</w:t>
            </w:r>
          </w:p>
        </w:tc>
      </w:tr>
      <w:tr w:rsidR="00F1028D" w:rsidRPr="007B448D">
        <w:tc>
          <w:tcPr>
            <w:tcW w:w="1636" w:type="dxa"/>
          </w:tcPr>
          <w:p w:rsidR="00F1028D" w:rsidRPr="007B448D" w:rsidRDefault="00F1028D" w:rsidP="00BC50AF">
            <w:pPr>
              <w:rPr>
                <w:sz w:val="22"/>
                <w:szCs w:val="22"/>
              </w:rPr>
            </w:pPr>
            <w:r w:rsidRPr="007B448D">
              <w:rPr>
                <w:sz w:val="22"/>
                <w:szCs w:val="22"/>
              </w:rPr>
              <w:t>13</w:t>
            </w:r>
          </w:p>
        </w:tc>
        <w:tc>
          <w:tcPr>
            <w:tcW w:w="2498" w:type="dxa"/>
          </w:tcPr>
          <w:p w:rsidR="00F1028D" w:rsidRPr="007B448D" w:rsidRDefault="00F1028D" w:rsidP="00BC50AF">
            <w:pPr>
              <w:rPr>
                <w:sz w:val="22"/>
                <w:szCs w:val="22"/>
              </w:rPr>
            </w:pPr>
            <w:r w:rsidRPr="007B448D">
              <w:rPr>
                <w:sz w:val="22"/>
                <w:szCs w:val="22"/>
              </w:rPr>
              <w:t>17 décembre</w:t>
            </w:r>
          </w:p>
        </w:tc>
        <w:tc>
          <w:tcPr>
            <w:tcW w:w="4922" w:type="dxa"/>
          </w:tcPr>
          <w:p w:rsidR="00F1028D" w:rsidRPr="007B448D" w:rsidRDefault="00F1028D" w:rsidP="00BC50AF">
            <w:pPr>
              <w:rPr>
                <w:sz w:val="22"/>
                <w:szCs w:val="22"/>
              </w:rPr>
            </w:pPr>
            <w:r w:rsidRPr="007B448D">
              <w:rPr>
                <w:sz w:val="22"/>
                <w:szCs w:val="22"/>
              </w:rPr>
              <w:t>Présentation des mémoires 2/2 : sources et questions et discussion autour des mémoires</w:t>
            </w:r>
          </w:p>
        </w:tc>
      </w:tr>
    </w:tbl>
    <w:p w:rsidR="00BC50AF" w:rsidRDefault="00BC50AF" w:rsidP="00F1028D"/>
    <w:sectPr w:rsidR="00BC50AF" w:rsidSect="00BC50AF">
      <w:pgSz w:w="11900" w:h="16840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 w:grammar="clean"/>
  <w:doNotTrackMoves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F1028D"/>
    <w:rsid w:val="000E42F1"/>
    <w:rsid w:val="000F4E2F"/>
    <w:rsid w:val="00380EC5"/>
    <w:rsid w:val="00BC50AF"/>
    <w:rsid w:val="00CF25C9"/>
    <w:rsid w:val="00EF5979"/>
    <w:rsid w:val="00F1028D"/>
  </w:rsids>
  <m:mathPr>
    <m:mathFont m:val="Wingdings 2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028D"/>
    <w:rPr>
      <w:rFonts w:ascii="Times New Roman" w:eastAsia="Times New Roman" w:hAnsi="Times New Roman" w:cs="Times New Roman"/>
      <w:lang w:eastAsia="fr-FR"/>
    </w:rPr>
  </w:style>
  <w:style w:type="character" w:default="1" w:styleId="Policepardfaut">
    <w:name w:val="Default Paragraph Font"/>
    <w:semiHidden/>
    <w:unhideWhenUsed/>
  </w:style>
  <w:style w:type="table" w:default="1" w:styleId="Tableau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unhideWhenUsed/>
  </w:style>
  <w:style w:type="paragraph" w:styleId="Notedebasdepage">
    <w:name w:val="footnote text"/>
    <w:basedOn w:val="Normal"/>
    <w:link w:val="NotedebasdepageCar"/>
    <w:rsid w:val="00F1028D"/>
    <w:rPr>
      <w:lang w:eastAsia="en-US"/>
    </w:rPr>
  </w:style>
  <w:style w:type="character" w:customStyle="1" w:styleId="NotedebasdepageCar">
    <w:name w:val="Note de bas de page Car"/>
    <w:basedOn w:val="Policepardfaut"/>
    <w:link w:val="Notedebasdepage"/>
    <w:rsid w:val="00F1028D"/>
    <w:rPr>
      <w:rFonts w:ascii="Times New Roman" w:eastAsia="Times New Roman" w:hAnsi="Times New Roman" w:cs="Times New Roman"/>
    </w:rPr>
  </w:style>
  <w:style w:type="character" w:styleId="Accentuation">
    <w:name w:val="Emphasis"/>
    <w:basedOn w:val="Policepardfaut"/>
    <w:uiPriority w:val="20"/>
    <w:qFormat/>
    <w:rsid w:val="00F1028D"/>
    <w:rPr>
      <w:i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335</Words>
  <Characters>1914</Characters>
  <Application>Microsoft Macintosh Word</Application>
  <DocSecurity>0</DocSecurity>
  <Lines>15</Lines>
  <Paragraphs>3</Paragraphs>
  <ScaleCrop>false</ScaleCrop>
  <LinksUpToDate>false</LinksUpToDate>
  <CharactersWithSpaces>2350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negre</dc:creator>
  <cp:keywords/>
  <cp:lastModifiedBy>valerie negre</cp:lastModifiedBy>
  <cp:revision>3</cp:revision>
  <dcterms:created xsi:type="dcterms:W3CDTF">2026-09-14T17:51:00Z</dcterms:created>
  <dcterms:modified xsi:type="dcterms:W3CDTF">2026-10-19T07:51:00Z</dcterms:modified>
</cp:coreProperties>
</file>